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75" w:rsidRDefault="00471575" w:rsidP="0021632E">
      <w:pPr>
        <w:pStyle w:val="Intestazione"/>
        <w:spacing w:line="360" w:lineRule="auto"/>
        <w:rPr>
          <w:rFonts w:ascii="Arial" w:hAnsi="Arial"/>
          <w:color w:val="1F497D"/>
          <w:sz w:val="24"/>
        </w:rPr>
      </w:pPr>
      <w:bookmarkStart w:id="0" w:name="_GoBack"/>
      <w:bookmarkEnd w:id="0"/>
      <w:r w:rsidRPr="00471575">
        <w:rPr>
          <w:rFonts w:ascii="Arial" w:hAnsi="Arial"/>
          <w:noProof/>
          <w:color w:val="1F497D"/>
          <w:sz w:val="24"/>
        </w:rPr>
        <w:drawing>
          <wp:inline distT="0" distB="0" distL="0" distR="0">
            <wp:extent cx="1704975" cy="657225"/>
            <wp:effectExtent l="19050" t="0" r="9525" b="0"/>
            <wp:docPr id="1" name="Immagine 1" descr="confindustria romagna (CENTRA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ndustria romagna (CENTRAT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63" w:rsidRDefault="00064D63" w:rsidP="00471575">
      <w:pPr>
        <w:spacing w:after="0" w:line="240" w:lineRule="auto"/>
        <w:jc w:val="both"/>
        <w:rPr>
          <w:rFonts w:cs="Arial"/>
          <w:b/>
          <w:color w:val="1F497D"/>
          <w:sz w:val="24"/>
          <w:szCs w:val="24"/>
        </w:rPr>
      </w:pPr>
    </w:p>
    <w:p w:rsidR="00471575" w:rsidRPr="008A498C" w:rsidRDefault="00471575" w:rsidP="00471575">
      <w:pPr>
        <w:spacing w:after="0" w:line="240" w:lineRule="auto"/>
        <w:jc w:val="both"/>
        <w:rPr>
          <w:rFonts w:cs="Arial"/>
          <w:b/>
          <w:color w:val="1F497D"/>
          <w:sz w:val="24"/>
          <w:szCs w:val="24"/>
        </w:rPr>
      </w:pPr>
      <w:r w:rsidRPr="008A498C">
        <w:rPr>
          <w:rFonts w:cs="Arial"/>
          <w:b/>
          <w:color w:val="1F497D"/>
          <w:sz w:val="24"/>
          <w:szCs w:val="24"/>
        </w:rPr>
        <w:t xml:space="preserve">INDAGINE CONGIUNTURALE CONFINDUSTRIA ROMAGNA </w:t>
      </w:r>
      <w:r>
        <w:rPr>
          <w:rFonts w:cs="Arial"/>
          <w:b/>
          <w:color w:val="1F497D"/>
          <w:sz w:val="24"/>
          <w:szCs w:val="24"/>
        </w:rPr>
        <w:t>–</w:t>
      </w:r>
      <w:r w:rsidRPr="008A498C">
        <w:rPr>
          <w:rFonts w:cs="Arial"/>
          <w:b/>
          <w:color w:val="1F497D"/>
          <w:sz w:val="24"/>
          <w:szCs w:val="24"/>
        </w:rPr>
        <w:t xml:space="preserve"> </w:t>
      </w:r>
      <w:r>
        <w:rPr>
          <w:rFonts w:cs="Arial"/>
          <w:b/>
          <w:color w:val="1F497D"/>
          <w:sz w:val="24"/>
          <w:szCs w:val="24"/>
        </w:rPr>
        <w:t>AREA VASTA</w:t>
      </w:r>
    </w:p>
    <w:p w:rsidR="00471575" w:rsidRPr="008A498C" w:rsidRDefault="00471575" w:rsidP="00471575">
      <w:pPr>
        <w:spacing w:after="0" w:line="240" w:lineRule="auto"/>
        <w:jc w:val="both"/>
        <w:rPr>
          <w:rFonts w:cs="Arial"/>
          <w:b/>
          <w:color w:val="1F497D"/>
          <w:sz w:val="24"/>
          <w:szCs w:val="24"/>
        </w:rPr>
      </w:pPr>
      <w:r w:rsidRPr="008A498C">
        <w:rPr>
          <w:rFonts w:cs="Arial"/>
          <w:b/>
          <w:color w:val="1F497D"/>
          <w:sz w:val="24"/>
          <w:szCs w:val="24"/>
        </w:rPr>
        <w:t xml:space="preserve">CONSUNTIVO </w:t>
      </w:r>
      <w:r w:rsidR="0066205E">
        <w:rPr>
          <w:rFonts w:cs="Arial"/>
          <w:b/>
          <w:color w:val="1F497D"/>
          <w:sz w:val="24"/>
          <w:szCs w:val="24"/>
        </w:rPr>
        <w:t>PRIMO</w:t>
      </w:r>
      <w:r>
        <w:rPr>
          <w:rFonts w:cs="Arial"/>
          <w:b/>
          <w:color w:val="1F497D"/>
          <w:sz w:val="24"/>
          <w:szCs w:val="24"/>
        </w:rPr>
        <w:t xml:space="preserve"> SEMESTRE 2017</w:t>
      </w:r>
      <w:r w:rsidRPr="008A498C">
        <w:rPr>
          <w:rFonts w:cs="Arial"/>
          <w:b/>
          <w:color w:val="1F497D"/>
          <w:sz w:val="24"/>
          <w:szCs w:val="24"/>
        </w:rPr>
        <w:t xml:space="preserve"> E PREVISIONI </w:t>
      </w:r>
      <w:r>
        <w:rPr>
          <w:rFonts w:cs="Arial"/>
          <w:b/>
          <w:color w:val="1F497D"/>
          <w:sz w:val="24"/>
          <w:szCs w:val="24"/>
        </w:rPr>
        <w:t xml:space="preserve">SECONDO </w:t>
      </w:r>
      <w:r w:rsidRPr="008A498C">
        <w:rPr>
          <w:rFonts w:cs="Arial"/>
          <w:b/>
          <w:color w:val="1F497D"/>
          <w:sz w:val="24"/>
          <w:szCs w:val="24"/>
        </w:rPr>
        <w:t xml:space="preserve">SEMESTRE 2017. </w:t>
      </w:r>
    </w:p>
    <w:p w:rsidR="00064D63" w:rsidRDefault="0066205E" w:rsidP="00064D63">
      <w:pPr>
        <w:pStyle w:val="Intestazione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>l</w:t>
      </w:r>
      <w:r w:rsidR="00471575" w:rsidRPr="009756C2">
        <w:rPr>
          <w:rFonts w:asciiTheme="minorHAnsi" w:hAnsiTheme="minorHAnsi" w:cstheme="minorHAnsi"/>
          <w:color w:val="1F497D"/>
          <w:sz w:val="22"/>
          <w:szCs w:val="22"/>
        </w:rPr>
        <w:t>’indagine congiunturale dell’area vasta, espressione del campione di imprese associate a Confindustria Romagna, esprime un segnale complessivamente positivo mettendo in evidenza la dinamicità del territorio con tutte le sue peculiarità.</w:t>
      </w:r>
    </w:p>
    <w:p w:rsidR="00471575" w:rsidRPr="00064D63" w:rsidRDefault="00471575" w:rsidP="00064D63">
      <w:pPr>
        <w:pStyle w:val="Intestazione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5E6A17">
        <w:rPr>
          <w:rFonts w:ascii="Arial" w:hAnsi="Arial"/>
          <w:color w:val="1F497D"/>
          <w:sz w:val="24"/>
        </w:rPr>
        <w:t xml:space="preserve"> </w:t>
      </w:r>
    </w:p>
    <w:p w:rsidR="00064D63" w:rsidRDefault="00053FA6" w:rsidP="00064D63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highlight w:val="yellow"/>
        </w:rPr>
        <w:t xml:space="preserve">CONSUNTIVO </w:t>
      </w:r>
      <w:r w:rsidR="009E7B14" w:rsidRPr="00053FA6">
        <w:rPr>
          <w:rFonts w:asciiTheme="minorHAnsi" w:hAnsiTheme="minorHAnsi" w:cstheme="minorHAnsi"/>
          <w:b/>
          <w:color w:val="1F497D"/>
          <w:sz w:val="22"/>
          <w:szCs w:val="22"/>
          <w:highlight w:val="yellow"/>
        </w:rPr>
        <w:t>PRIMO SEMESTRE 2017</w:t>
      </w:r>
    </w:p>
    <w:p w:rsidR="009E7B14" w:rsidRPr="00064D63" w:rsidRDefault="009E7B14" w:rsidP="00064D63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Fatturato totale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>: (+6,2%) rispetto allo stesso periodo del 2016. Fatturato interno +10,5%. Fatturato estero +1,2%.  Le mprese con meno di 50 dipendenti evidenzino il dato migliore: il fatturato totale infatti ha registrato un +11,2%, quello interno un +14,2% e quello estero un +1,4%. Le aziende con un numero di dipendenti compreso fra 50 e 249 segnano un aumento del 7,2% del fatturato totale, con una crescita del fatturato estero dell’11,6% e del fatturato interno del 6,8%.</w:t>
      </w:r>
    </w:p>
    <w:p w:rsidR="009E7B14" w:rsidRPr="009756C2" w:rsidRDefault="009E7B14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Le imprese con numero di dipendenti maggiore o uguale a 250 denotano un aumento del fatturato totale pari a +1,3%, probabilmente determinato dal calo del fatturato estero (-8,5%), mentre il fatturato interno denota un aumento dell’11,5%. </w:t>
      </w:r>
    </w:p>
    <w:p w:rsidR="009E7B14" w:rsidRPr="009756C2" w:rsidRDefault="009E7B14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  <w:highlight w:val="yellow"/>
        </w:rPr>
      </w:pPr>
      <w:r w:rsidRPr="009756C2">
        <w:rPr>
          <w:rFonts w:asciiTheme="minorHAnsi" w:hAnsiTheme="minorHAnsi" w:cstheme="minorHAnsi"/>
          <w:color w:val="1F497D"/>
          <w:sz w:val="22"/>
          <w:szCs w:val="22"/>
        </w:rPr>
        <w:t>Il grado di internazionalizzazione delle imprese, inteso come percentuale di fatturato estero sul totale, si attesta in media al 49,1% con una percentuale del 50% nelle grandi aziende, del 48,9% nelle aziende con meno di 50 dipendenti e del 48,2% nelle aziende comprese fra 50 e 249 addetti.</w:t>
      </w:r>
    </w:p>
    <w:p w:rsidR="009E7B14" w:rsidRPr="009756C2" w:rsidRDefault="009756C2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roduzione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>+2,9%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. 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Medie e piccole hanno registrato rispettivamente un +4,8% e un +3,3%. Grandi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imprese 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>-1,1%.</w:t>
      </w:r>
    </w:p>
    <w:p w:rsidR="009E7B14" w:rsidRPr="009756C2" w:rsidRDefault="009756C2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O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ccupazione</w:t>
      </w:r>
      <w:r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: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+6,1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>%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>; piccole imprese +11,6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>, grandi +5,5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>%, medie +3,3%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:rsidR="009756C2" w:rsidRPr="009756C2" w:rsidRDefault="009756C2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O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rdini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>: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per il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51,4% delle imprese 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sono in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aumento, per l’11,6% sono in diminuzione. </w:t>
      </w:r>
    </w:p>
    <w:p w:rsidR="009E7B14" w:rsidRPr="009756C2" w:rsidRDefault="009756C2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Ordini esteri: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il 40% delle imprese li ha visti in aumento mentre solo un 12,5% ha notato una diminuzione. </w:t>
      </w:r>
    </w:p>
    <w:p w:rsidR="009E7B14" w:rsidRPr="009756C2" w:rsidRDefault="009756C2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G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iacenze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>: stazionarie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per il 69,7% del campio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ne, in aumento per il 19,4% e in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>diminuzione per il restante 10,9% dei casi.</w:t>
      </w:r>
    </w:p>
    <w:p w:rsidR="009E7B14" w:rsidRPr="009756C2" w:rsidRDefault="009756C2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9756C2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Costo 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delle materie prim</w:t>
      </w:r>
      <w:r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e: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stazionario per il 5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5% delle imprese, per il 40,4% in aumentato,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>per l’4,6%</w:t>
      </w:r>
      <w:r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in diminuzione. Nessuna grande impresa però ha visto il dato in diminuzione.</w:t>
      </w:r>
    </w:p>
    <w:p w:rsidR="009E7B14" w:rsidRPr="009756C2" w:rsidRDefault="009756C2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D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ifficoltà nel reperimento del personale</w:t>
      </w:r>
      <w:r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: il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>4,7% delle aziende la considera molto elevata e il 12,2% elevata, mentre il 23,6% del campione non riscontra alcuna difficoltà, il 22,3% una bassa difficoltà e il 37,2% una media difficoltà.</w:t>
      </w:r>
    </w:p>
    <w:p w:rsidR="009E7B14" w:rsidRPr="00EF64EE" w:rsidRDefault="009E7B14" w:rsidP="009E7B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/>
          <w:color w:val="1F497D"/>
          <w:sz w:val="24"/>
          <w:highlight w:val="yellow"/>
        </w:rPr>
      </w:pPr>
    </w:p>
    <w:p w:rsidR="00507C46" w:rsidRDefault="009E7B14" w:rsidP="00507C46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4"/>
        </w:rPr>
      </w:pPr>
      <w:r w:rsidRPr="00053FA6">
        <w:rPr>
          <w:rFonts w:asciiTheme="minorHAnsi" w:hAnsiTheme="minorHAnsi" w:cstheme="minorHAnsi"/>
          <w:b/>
          <w:color w:val="1F497D"/>
          <w:sz w:val="22"/>
          <w:szCs w:val="22"/>
          <w:highlight w:val="yellow"/>
        </w:rPr>
        <w:t>PREVISIONI SECONDO SEMESTRE 2017</w:t>
      </w:r>
    </w:p>
    <w:p w:rsidR="009E7B14" w:rsidRPr="00507C46" w:rsidRDefault="009756C2" w:rsidP="00507C46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4"/>
          <w:highlight w:val="yellow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roduzione</w:t>
      </w:r>
      <w:r w:rsidR="00DA36CC">
        <w:rPr>
          <w:rFonts w:asciiTheme="minorHAnsi" w:hAnsiTheme="minorHAnsi" w:cstheme="minorHAnsi"/>
          <w:color w:val="1F497D"/>
          <w:sz w:val="22"/>
          <w:szCs w:val="22"/>
        </w:rPr>
        <w:t xml:space="preserve"> viene prevista stazionaria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dal 47,2% delle imprese, in aumento dal 43,3% e solo il 9,5% degli imprenditori prevede una diminuzione.</w:t>
      </w:r>
    </w:p>
    <w:p w:rsidR="009E7B14" w:rsidRPr="009756C2" w:rsidRDefault="00B2796E" w:rsidP="00507C46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O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rdini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>: il 51% degli imprenditori prevede una stazionarietà, il 42,1% un aumento e il 6,9% una diminuzione. Ordini esteri: 54,4% stazionarietà, 39,3% aumento, e l’6,5% diminuzione. Nessuna grande impresa prevede una diminuzione degli ordini.</w:t>
      </w:r>
    </w:p>
    <w:p w:rsidR="009E7B14" w:rsidRPr="009756C2" w:rsidRDefault="00B2796E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G</w:t>
      </w:r>
      <w:r w:rsidR="00DA36C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iacenze: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il 77,1% delle imprese le prevede stazionarie, il 13,9% in aumento e il 9% in diminuzione.</w:t>
      </w:r>
    </w:p>
    <w:p w:rsidR="009E7B14" w:rsidRPr="009756C2" w:rsidRDefault="00B2796E" w:rsidP="009756C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O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ccupazione</w:t>
      </w:r>
      <w:r w:rsidR="00DA36C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:</w:t>
      </w:r>
      <w:r w:rsidR="00DA36CC">
        <w:rPr>
          <w:rFonts w:asciiTheme="minorHAnsi" w:hAnsiTheme="minorHAnsi" w:cstheme="minorHAnsi"/>
          <w:color w:val="1F497D"/>
          <w:sz w:val="22"/>
          <w:szCs w:val="22"/>
        </w:rPr>
        <w:t xml:space="preserve"> stazionaria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 per il 74,3% del campione, in crescita per il 20,2% e in calo per il 5,4%.</w:t>
      </w:r>
    </w:p>
    <w:p w:rsidR="00EE5219" w:rsidRDefault="00B2796E" w:rsidP="00EE521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R</w:t>
      </w:r>
      <w:r w:rsidR="009E7B14" w:rsidRPr="009756C2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icorso alla cassa integrazione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 xml:space="preserve">per l’82,2% 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è da escludersi, </w:t>
      </w:r>
      <w:r w:rsidR="009E7B14" w:rsidRPr="009756C2">
        <w:rPr>
          <w:rFonts w:asciiTheme="minorHAnsi" w:hAnsiTheme="minorHAnsi" w:cstheme="minorHAnsi"/>
          <w:color w:val="1F497D"/>
          <w:sz w:val="22"/>
          <w:szCs w:val="22"/>
        </w:rPr>
        <w:t>il 5,4% lo considera poco probabile. Il 10,3% lo considera probabile ma limitato e il 2,1% probabile e consistente.</w:t>
      </w:r>
    </w:p>
    <w:p w:rsidR="00EE5219" w:rsidRDefault="00EE5219" w:rsidP="00EE521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EE5219" w:rsidRDefault="00EE5219" w:rsidP="00EE521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EE5219">
        <w:rPr>
          <w:rFonts w:asciiTheme="minorHAnsi" w:hAnsiTheme="minorHAnsi" w:cstheme="minorHAnsi"/>
          <w:b/>
          <w:color w:val="1F497D"/>
          <w:sz w:val="22"/>
          <w:szCs w:val="22"/>
          <w:highlight w:val="yellow"/>
        </w:rPr>
        <w:t>I</w:t>
      </w:r>
      <w:r w:rsidR="00064D63" w:rsidRPr="00EE5219">
        <w:rPr>
          <w:rFonts w:asciiTheme="minorHAnsi" w:hAnsiTheme="minorHAnsi" w:cstheme="minorHAnsi"/>
          <w:b/>
          <w:color w:val="1F497D"/>
          <w:sz w:val="22"/>
          <w:szCs w:val="22"/>
          <w:highlight w:val="yellow"/>
        </w:rPr>
        <w:t>NVESTIMENTI</w:t>
      </w:r>
      <w:r w:rsidR="00064D63" w:rsidRPr="00EE5219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</w:t>
      </w:r>
      <w:r w:rsidR="00DA36CC">
        <w:rPr>
          <w:rFonts w:asciiTheme="minorHAnsi" w:hAnsiTheme="minorHAnsi" w:cstheme="minorHAnsi"/>
          <w:b/>
          <w:color w:val="1F497D"/>
          <w:sz w:val="22"/>
          <w:szCs w:val="22"/>
        </w:rPr>
        <w:t>2016-2017</w:t>
      </w:r>
    </w:p>
    <w:p w:rsidR="00412265" w:rsidRDefault="00064D63" w:rsidP="00EE521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EE5219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Consuntivo </w:t>
      </w:r>
      <w:r w:rsidR="00DA36CC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anno </w:t>
      </w:r>
      <w:r w:rsidRPr="00EE5219">
        <w:rPr>
          <w:rFonts w:asciiTheme="minorHAnsi" w:hAnsiTheme="minorHAnsi" w:cstheme="minorHAnsi"/>
          <w:b/>
          <w:color w:val="1F497D"/>
          <w:sz w:val="22"/>
          <w:szCs w:val="22"/>
        </w:rPr>
        <w:t>2016</w:t>
      </w:r>
    </w:p>
    <w:p w:rsidR="00064D63" w:rsidRPr="00EE5219" w:rsidRDefault="00EE5219" w:rsidP="00EE521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cstheme="minorHAnsi"/>
          <w:b/>
          <w:color w:val="1F497D"/>
        </w:rPr>
        <w:t xml:space="preserve"> </w:t>
      </w:r>
      <w:r w:rsidR="00064D63" w:rsidRPr="00EE5219">
        <w:rPr>
          <w:rFonts w:asciiTheme="minorHAnsi" w:hAnsiTheme="minorHAnsi" w:cstheme="minorHAnsi"/>
          <w:color w:val="1F497D"/>
          <w:sz w:val="22"/>
          <w:szCs w:val="22"/>
        </w:rPr>
        <w:t>L'indagine sugli investimenti effettuati nel 2016 in Romagna rileva un dato pari al +4,3% in linea con la situazione emersa a Ravenna e a Rimini. Relativamente ai settori, quelli che nel 2016 hanno investito maggiormente in percentuale sul fatturato sono stati il settore dei servizi e dei materiali.</w:t>
      </w:r>
    </w:p>
    <w:p w:rsidR="00064D63" w:rsidRPr="00EE5219" w:rsidRDefault="00064D63" w:rsidP="00EE5219">
      <w:pPr>
        <w:pStyle w:val="Corpotesto"/>
        <w:ind w:right="152"/>
        <w:jc w:val="both"/>
        <w:rPr>
          <w:rFonts w:asciiTheme="minorHAnsi" w:hAnsiTheme="minorHAnsi" w:cstheme="minorHAnsi"/>
          <w:color w:val="1F497D"/>
          <w:sz w:val="22"/>
          <w:szCs w:val="22"/>
          <w:lang w:val="it-IT"/>
        </w:rPr>
      </w:pPr>
      <w:r w:rsidRPr="00EE5219">
        <w:rPr>
          <w:rFonts w:asciiTheme="minorHAnsi" w:hAnsiTheme="minorHAnsi" w:cstheme="minorHAnsi"/>
          <w:color w:val="1F497D"/>
          <w:sz w:val="22"/>
          <w:szCs w:val="22"/>
          <w:lang w:val="it-IT"/>
        </w:rPr>
        <w:t>Per quel che riguarda la tipologia degli investimenti effettuati nel</w:t>
      </w:r>
      <w:r w:rsidR="00DA36CC">
        <w:rPr>
          <w:rFonts w:asciiTheme="minorHAnsi" w:hAnsiTheme="minorHAnsi" w:cstheme="minorHAnsi"/>
          <w:color w:val="1F497D"/>
          <w:sz w:val="22"/>
          <w:szCs w:val="22"/>
          <w:lang w:val="it-IT"/>
        </w:rPr>
        <w:t xml:space="preserve"> corso del</w:t>
      </w:r>
      <w:r w:rsidRPr="00EE5219">
        <w:rPr>
          <w:rFonts w:asciiTheme="minorHAnsi" w:hAnsiTheme="minorHAnsi" w:cstheme="minorHAnsi"/>
          <w:color w:val="1F497D"/>
          <w:sz w:val="22"/>
          <w:szCs w:val="22"/>
          <w:lang w:val="it-IT"/>
        </w:rPr>
        <w:t xml:space="preserve"> 2016, gli investimenti più ricorrenti sono quelli in formazione, linee di produzione, ICT e ricerca e sviluppo. L'11,8% degli </w:t>
      </w:r>
      <w:r w:rsidR="00412265">
        <w:rPr>
          <w:rFonts w:asciiTheme="minorHAnsi" w:hAnsiTheme="minorHAnsi" w:cstheme="minorHAnsi"/>
          <w:color w:val="1F497D"/>
          <w:sz w:val="22"/>
          <w:szCs w:val="22"/>
          <w:lang w:val="it-IT"/>
        </w:rPr>
        <w:t xml:space="preserve">  </w:t>
      </w:r>
      <w:r w:rsidRPr="00EE5219">
        <w:rPr>
          <w:rFonts w:asciiTheme="minorHAnsi" w:hAnsiTheme="minorHAnsi" w:cstheme="minorHAnsi"/>
          <w:color w:val="1F497D"/>
          <w:sz w:val="22"/>
          <w:szCs w:val="22"/>
          <w:lang w:val="it-IT"/>
        </w:rPr>
        <w:lastRenderedPageBreak/>
        <w:t>imprenditori coinvolti ha dichiarato di non aver ef</w:t>
      </w:r>
      <w:r w:rsidR="00DA36CC">
        <w:rPr>
          <w:rFonts w:asciiTheme="minorHAnsi" w:hAnsiTheme="minorHAnsi" w:cstheme="minorHAnsi"/>
          <w:color w:val="1F497D"/>
          <w:sz w:val="22"/>
          <w:szCs w:val="22"/>
          <w:lang w:val="it-IT"/>
        </w:rPr>
        <w:t xml:space="preserve">fettuato alcun investimento nell’anno </w:t>
      </w:r>
      <w:r w:rsidRPr="00EE5219">
        <w:rPr>
          <w:rFonts w:asciiTheme="minorHAnsi" w:hAnsiTheme="minorHAnsi" w:cstheme="minorHAnsi"/>
          <w:color w:val="1F497D"/>
          <w:sz w:val="22"/>
          <w:szCs w:val="22"/>
          <w:lang w:val="it-IT"/>
        </w:rPr>
        <w:t>2016.</w:t>
      </w:r>
    </w:p>
    <w:p w:rsidR="00064D63" w:rsidRPr="00064D63" w:rsidRDefault="00064D63" w:rsidP="00064D63">
      <w:pPr>
        <w:pStyle w:val="Corpotesto"/>
        <w:rPr>
          <w:color w:val="1F497D"/>
          <w:sz w:val="22"/>
          <w:szCs w:val="22"/>
          <w:lang w:val="it-IT"/>
        </w:rPr>
      </w:pPr>
    </w:p>
    <w:p w:rsidR="00064D63" w:rsidRPr="00064D63" w:rsidRDefault="00064D63" w:rsidP="00064D63">
      <w:pPr>
        <w:pStyle w:val="Titolo2"/>
        <w:rPr>
          <w:rFonts w:asciiTheme="minorHAnsi" w:hAnsiTheme="minorHAnsi" w:cstheme="minorHAnsi"/>
          <w:bCs w:val="0"/>
          <w:color w:val="1F497D"/>
          <w:sz w:val="22"/>
          <w:szCs w:val="22"/>
          <w:lang w:val="it-IT"/>
        </w:rPr>
      </w:pPr>
      <w:r w:rsidRPr="00064D63">
        <w:rPr>
          <w:rFonts w:asciiTheme="minorHAnsi" w:hAnsiTheme="minorHAnsi" w:cstheme="minorHAnsi"/>
          <w:bCs w:val="0"/>
          <w:color w:val="1F497D"/>
          <w:sz w:val="22"/>
          <w:szCs w:val="22"/>
          <w:lang w:val="it-IT"/>
        </w:rPr>
        <w:t>Previsioni</w:t>
      </w:r>
      <w:r w:rsidR="00CA04F0">
        <w:rPr>
          <w:rFonts w:asciiTheme="minorHAnsi" w:hAnsiTheme="minorHAnsi" w:cstheme="minorHAnsi"/>
          <w:bCs w:val="0"/>
          <w:color w:val="1F497D"/>
          <w:sz w:val="22"/>
          <w:szCs w:val="22"/>
          <w:lang w:val="it-IT"/>
        </w:rPr>
        <w:t xml:space="preserve"> anno</w:t>
      </w:r>
      <w:r w:rsidRPr="00064D63">
        <w:rPr>
          <w:rFonts w:asciiTheme="minorHAnsi" w:hAnsiTheme="minorHAnsi" w:cstheme="minorHAnsi"/>
          <w:bCs w:val="0"/>
          <w:color w:val="1F497D"/>
          <w:sz w:val="22"/>
          <w:szCs w:val="22"/>
          <w:lang w:val="it-IT"/>
        </w:rPr>
        <w:t xml:space="preserve"> 2017 </w:t>
      </w:r>
    </w:p>
    <w:p w:rsidR="00064D63" w:rsidRPr="0066205E" w:rsidRDefault="00064D63" w:rsidP="00064D63">
      <w:pPr>
        <w:pStyle w:val="Titolo2"/>
        <w:rPr>
          <w:rFonts w:asciiTheme="minorHAnsi" w:hAnsiTheme="minorHAnsi" w:cstheme="minorHAnsi"/>
          <w:b w:val="0"/>
          <w:bCs w:val="0"/>
          <w:color w:val="1F497D"/>
          <w:sz w:val="22"/>
          <w:szCs w:val="22"/>
          <w:lang w:val="it-IT"/>
        </w:rPr>
      </w:pPr>
      <w:r w:rsidRPr="0066205E">
        <w:rPr>
          <w:rFonts w:asciiTheme="minorHAnsi" w:hAnsiTheme="minorHAnsi" w:cstheme="minorHAnsi"/>
          <w:b w:val="0"/>
          <w:color w:val="1F497D"/>
          <w:sz w:val="22"/>
          <w:szCs w:val="22"/>
          <w:lang w:val="it-IT"/>
        </w:rPr>
        <w:t>Se consideriamo l'intero settore manifatturiero, la percentuale di imprenditori che</w:t>
      </w:r>
      <w:r w:rsidR="00412265">
        <w:rPr>
          <w:rFonts w:asciiTheme="minorHAnsi" w:hAnsiTheme="minorHAnsi" w:cstheme="minorHAnsi"/>
          <w:b w:val="0"/>
          <w:color w:val="1F497D"/>
          <w:sz w:val="22"/>
          <w:szCs w:val="22"/>
          <w:lang w:val="it-IT"/>
        </w:rPr>
        <w:t xml:space="preserve"> prevede di non realizzere</w:t>
      </w:r>
      <w:r w:rsidRPr="0066205E">
        <w:rPr>
          <w:rFonts w:asciiTheme="minorHAnsi" w:hAnsiTheme="minorHAnsi" w:cstheme="minorHAnsi"/>
          <w:b w:val="0"/>
          <w:color w:val="1F497D"/>
          <w:sz w:val="22"/>
          <w:szCs w:val="22"/>
          <w:lang w:val="it-IT"/>
        </w:rPr>
        <w:t xml:space="preserve"> investimenti nel 2017 (9,2%) diminuisce sensibilmente rispetto al 2016, fornendo un segnale incoraggiante per lo sviluppo dell'economia locale in linea con l'aumento della percentuale di investimenti e con quanto emerso dai dati di Ravenna e Rimini.</w:t>
      </w:r>
    </w:p>
    <w:p w:rsidR="00064D63" w:rsidRPr="0066205E" w:rsidRDefault="00064D63" w:rsidP="00064D63">
      <w:pPr>
        <w:pStyle w:val="Corpotesto"/>
        <w:ind w:left="131" w:right="177" w:hanging="1"/>
        <w:jc w:val="both"/>
        <w:rPr>
          <w:rFonts w:asciiTheme="minorHAnsi" w:hAnsiTheme="minorHAnsi" w:cstheme="minorHAnsi"/>
          <w:color w:val="1F497D"/>
          <w:sz w:val="22"/>
          <w:szCs w:val="22"/>
          <w:lang w:val="it-IT"/>
        </w:rPr>
      </w:pPr>
      <w:r w:rsidRPr="0066205E">
        <w:rPr>
          <w:rFonts w:asciiTheme="minorHAnsi" w:hAnsiTheme="minorHAnsi" w:cstheme="minorHAnsi"/>
          <w:color w:val="1F497D"/>
          <w:sz w:val="22"/>
          <w:szCs w:val="22"/>
          <w:lang w:val="it-IT"/>
        </w:rPr>
        <w:t>Le aree aziendali maggiormente coinvolte in investimenti nel 2017 saranno: formazione, ICT, linee di produzione, ricerca e sviluppo.</w:t>
      </w:r>
    </w:p>
    <w:p w:rsidR="00064D63" w:rsidRPr="0066205E" w:rsidRDefault="00064D63" w:rsidP="0066205E">
      <w:pPr>
        <w:pStyle w:val="Corpotesto"/>
        <w:ind w:left="129" w:right="180"/>
        <w:jc w:val="both"/>
        <w:rPr>
          <w:rFonts w:asciiTheme="minorHAnsi" w:hAnsiTheme="minorHAnsi" w:cstheme="minorHAnsi"/>
          <w:color w:val="1F497D"/>
          <w:sz w:val="22"/>
          <w:szCs w:val="22"/>
          <w:lang w:val="it-IT"/>
        </w:rPr>
      </w:pPr>
      <w:r w:rsidRPr="0066205E">
        <w:rPr>
          <w:rFonts w:asciiTheme="minorHAnsi" w:hAnsiTheme="minorHAnsi" w:cstheme="minorHAnsi"/>
          <w:color w:val="1F497D"/>
          <w:sz w:val="22"/>
          <w:szCs w:val="22"/>
          <w:lang w:val="it-IT"/>
        </w:rPr>
        <w:t>Nel 2017 il 20,6% del campione prevede di effettuare investimenti commerciali all'estero, mentre nel 2016 il dato registrato è pari al 15% del campione.</w:t>
      </w:r>
      <w:r w:rsidR="0066205E">
        <w:rPr>
          <w:rFonts w:asciiTheme="minorHAnsi" w:hAnsiTheme="minorHAnsi" w:cstheme="minorHAnsi"/>
          <w:color w:val="1F497D"/>
          <w:sz w:val="22"/>
          <w:szCs w:val="22"/>
          <w:lang w:val="it-IT"/>
        </w:rPr>
        <w:t xml:space="preserve"> </w:t>
      </w:r>
      <w:r w:rsidRPr="0066205E">
        <w:rPr>
          <w:rFonts w:asciiTheme="minorHAnsi" w:hAnsiTheme="minorHAnsi" w:cstheme="minorHAnsi"/>
          <w:color w:val="1F497D"/>
          <w:sz w:val="22"/>
          <w:szCs w:val="22"/>
          <w:lang w:val="it-IT"/>
        </w:rPr>
        <w:t>Anche il trend dei fattori critici e/o ostacoli alla realizzazione degli investimenti è in linea con quanto emerso nelle due province campionate, dove si segnalano ancora una volta come cause predominanti le difficoltà amministrative e burocratiche (26,1%), l'insufficiente livello della domanda attesa e la difficoltà nel reperire risorse finanziarie (17%).</w:t>
      </w:r>
    </w:p>
    <w:p w:rsidR="00064D63" w:rsidRPr="0066205E" w:rsidRDefault="00064D63" w:rsidP="00064D63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9756C2" w:rsidRPr="0066205E" w:rsidRDefault="009756C2" w:rsidP="0066205E">
      <w:pPr>
        <w:spacing w:after="0" w:line="240" w:lineRule="auto"/>
        <w:ind w:firstLine="129"/>
        <w:jc w:val="both"/>
        <w:rPr>
          <w:rFonts w:cstheme="minorHAnsi"/>
          <w:b/>
          <w:color w:val="1F497D"/>
        </w:rPr>
      </w:pPr>
      <w:r w:rsidRPr="00053FA6">
        <w:rPr>
          <w:rFonts w:cstheme="minorHAnsi"/>
          <w:b/>
          <w:color w:val="1F497D"/>
          <w:highlight w:val="yellow"/>
        </w:rPr>
        <w:t>CREDITO</w:t>
      </w:r>
    </w:p>
    <w:p w:rsidR="009756C2" w:rsidRPr="0066205E" w:rsidRDefault="0066205E" w:rsidP="00064D63">
      <w:pPr>
        <w:pStyle w:val="Intestazione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ab/>
        <w:t xml:space="preserve">  </w:t>
      </w:r>
      <w:r w:rsidR="009756C2" w:rsidRPr="0066205E">
        <w:rPr>
          <w:rFonts w:asciiTheme="minorHAnsi" w:hAnsiTheme="minorHAnsi" w:cstheme="minorHAnsi"/>
          <w:color w:val="1F497D"/>
          <w:sz w:val="22"/>
          <w:szCs w:val="22"/>
        </w:rPr>
        <w:t>Dai dati di Banca d’Italia riferiti all’area vasta (province di Rimini e Rave</w:t>
      </w:r>
      <w:r w:rsidR="00B22C3A">
        <w:rPr>
          <w:rFonts w:asciiTheme="minorHAnsi" w:hAnsiTheme="minorHAnsi" w:cstheme="minorHAnsi"/>
          <w:color w:val="1F497D"/>
          <w:sz w:val="22"/>
          <w:szCs w:val="22"/>
        </w:rPr>
        <w:t>nna) emergono ancora segnali di</w:t>
      </w:r>
      <w:r w:rsidR="00F654EF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9756C2" w:rsidRPr="0066205E">
        <w:rPr>
          <w:rFonts w:asciiTheme="minorHAnsi" w:hAnsiTheme="minorHAnsi" w:cstheme="minorHAnsi"/>
          <w:color w:val="1F497D"/>
          <w:sz w:val="22"/>
          <w:szCs w:val="22"/>
        </w:rPr>
        <w:t xml:space="preserve">riduzione degli impieghi: a giugno 2017 gli impieghi complessivi su base annua sono diminuiti dell’1,17% e dell’1,15% per quel che riguarda gli impieghi alle imprese private. </w:t>
      </w:r>
    </w:p>
    <w:p w:rsidR="009E7B14" w:rsidRPr="004E1222" w:rsidRDefault="009E7B14" w:rsidP="009E7B14">
      <w:pPr>
        <w:pStyle w:val="Intestazione"/>
        <w:spacing w:line="360" w:lineRule="auto"/>
        <w:jc w:val="both"/>
        <w:rPr>
          <w:rFonts w:ascii="Arial" w:hAnsi="Arial"/>
          <w:color w:val="1F497D"/>
          <w:sz w:val="24"/>
          <w:highlight w:val="yellow"/>
        </w:rPr>
      </w:pPr>
    </w:p>
    <w:p w:rsidR="009E7B14" w:rsidRPr="005E6A17" w:rsidRDefault="009E7B14" w:rsidP="00471575">
      <w:pPr>
        <w:pStyle w:val="Intestazione"/>
        <w:spacing w:line="360" w:lineRule="auto"/>
        <w:jc w:val="both"/>
        <w:rPr>
          <w:rFonts w:ascii="Arial" w:hAnsi="Arial"/>
          <w:color w:val="1F497D"/>
          <w:sz w:val="24"/>
        </w:rPr>
      </w:pPr>
    </w:p>
    <w:p w:rsidR="00561BF6" w:rsidRDefault="00561BF6"/>
    <w:sectPr w:rsidR="00561BF6" w:rsidSect="00064D6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75"/>
    <w:rsid w:val="00053FA6"/>
    <w:rsid w:val="00064D63"/>
    <w:rsid w:val="0021632E"/>
    <w:rsid w:val="00270664"/>
    <w:rsid w:val="003876A7"/>
    <w:rsid w:val="00412265"/>
    <w:rsid w:val="00471575"/>
    <w:rsid w:val="00507C46"/>
    <w:rsid w:val="00561BF6"/>
    <w:rsid w:val="005975BC"/>
    <w:rsid w:val="0066205E"/>
    <w:rsid w:val="0096021D"/>
    <w:rsid w:val="009756C2"/>
    <w:rsid w:val="009E7B14"/>
    <w:rsid w:val="00B22C3A"/>
    <w:rsid w:val="00B2796E"/>
    <w:rsid w:val="00CA04F0"/>
    <w:rsid w:val="00DA36CC"/>
    <w:rsid w:val="00EE5219"/>
    <w:rsid w:val="00F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064D63"/>
    <w:pPr>
      <w:widowControl w:val="0"/>
      <w:autoSpaceDE w:val="0"/>
      <w:autoSpaceDN w:val="0"/>
      <w:spacing w:after="0" w:line="240" w:lineRule="auto"/>
      <w:ind w:left="140"/>
      <w:jc w:val="both"/>
      <w:outlineLvl w:val="1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715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575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7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64D63"/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064D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4D63"/>
    <w:rPr>
      <w:rFonts w:ascii="Arial" w:eastAsia="Arial" w:hAnsi="Arial" w:cs="Arial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064D63"/>
    <w:pPr>
      <w:widowControl w:val="0"/>
      <w:autoSpaceDE w:val="0"/>
      <w:autoSpaceDN w:val="0"/>
      <w:spacing w:after="0" w:line="240" w:lineRule="auto"/>
      <w:ind w:left="140"/>
      <w:jc w:val="both"/>
      <w:outlineLvl w:val="1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715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575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7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64D63"/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064D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4D63"/>
    <w:rPr>
      <w:rFonts w:ascii="Arial" w:eastAsia="Arial" w:hAnsi="Arial" w:cs="Arial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sabrina garattoni</cp:lastModifiedBy>
  <cp:revision>2</cp:revision>
  <dcterms:created xsi:type="dcterms:W3CDTF">2017-10-10T07:26:00Z</dcterms:created>
  <dcterms:modified xsi:type="dcterms:W3CDTF">2017-10-10T07:26:00Z</dcterms:modified>
</cp:coreProperties>
</file>